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7"/>
        <w:ind w:firstLine="567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</w:t>
      </w:r>
      <w:r>
        <w:rPr>
          <w:b/>
          <w:bCs/>
          <w:sz w:val="28"/>
          <w:szCs w:val="28"/>
        </w:rPr>
        <w:t xml:space="preserve">ю или принятию в случае принятия закона Новосибирской области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837"/>
        <w:ind w:firstLine="567"/>
        <w:jc w:val="center"/>
        <w:rPr>
          <w:b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«О</w:t>
      </w:r>
      <w:r>
        <w:rPr>
          <w:rFonts w:ascii="Times New Roman" w:hAnsi="Times New Roman"/>
          <w:b/>
          <w:bCs/>
          <w:sz w:val="28"/>
          <w:szCs w:val="28"/>
        </w:rPr>
        <w:t xml:space="preserve"> внесении изменений в статью 9 Закона Новосибирской области «Об опеке и попечительстве в Новосибирской области» и статью 1 Закона Новосибирской области «О наделении органов местного самоуправления муниципальных образований Новосибирской области отдельными </w:t>
      </w:r>
      <w:r>
        <w:rPr>
          <w:rFonts w:ascii="Times New Roman" w:hAnsi="Times New Roman"/>
          <w:b/>
          <w:bCs/>
          <w:sz w:val="28"/>
          <w:szCs w:val="28"/>
        </w:rPr>
        <w:t xml:space="preserve">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</w:t>
      </w:r>
      <w:r/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</w:r>
      <w:r>
        <w:rPr>
          <w:b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</w:r>
    </w:p>
    <w:p>
      <w:pPr>
        <w:pStyle w:val="837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7"/>
        <w:ind w:firstLine="567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Принят</w:t>
      </w:r>
      <w:r>
        <w:rPr>
          <w:sz w:val="28"/>
          <w:szCs w:val="28"/>
        </w:rPr>
        <w:t xml:space="preserve">ие закона 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статью 9 Закона Новосибирской области «Об опеке и попечительстве в Новосибирской области» и статью 1 Закона Новосибирской области «О наделении органов местного самоуправления муниципальных образований Новосибирской области отдельными</w:t>
      </w:r>
      <w:r>
        <w:rPr>
          <w:sz w:val="28"/>
          <w:szCs w:val="28"/>
        </w:rPr>
        <w:t xml:space="preserve"> государственными полномочиями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родителей»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не потребует признания утратившими силу, приостановления, изменения или принятия законов Новосибирской области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Знак1"/>
    <w:basedOn w:val="832"/>
    <w:next w:val="836"/>
    <w:link w:val="8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37">
    <w:name w:val="Основной текст"/>
    <w:basedOn w:val="832"/>
    <w:next w:val="837"/>
    <w:link w:val="838"/>
    <w:uiPriority w:val="99"/>
    <w:unhideWhenUsed/>
    <w:pPr>
      <w:jc w:val="both"/>
    </w:pPr>
    <w:rPr>
      <w:sz w:val="24"/>
      <w:szCs w:val="24"/>
      <w:lang w:val="en-US" w:eastAsia="en-US"/>
    </w:rPr>
  </w:style>
  <w:style w:type="character" w:styleId="838">
    <w:name w:val="Основной текст Знак"/>
    <w:next w:val="838"/>
    <w:link w:val="837"/>
    <w:uiPriority w:val="99"/>
    <w:rPr>
      <w:sz w:val="24"/>
      <w:szCs w:val="24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sovet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ssn</dc:creator>
  <cp:revision>30</cp:revision>
  <dcterms:created xsi:type="dcterms:W3CDTF">2014-04-03T04:43:00Z</dcterms:created>
  <dcterms:modified xsi:type="dcterms:W3CDTF">2026-06-19T02:27:39Z</dcterms:modified>
  <cp:version>1048576</cp:version>
</cp:coreProperties>
</file>